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C4098A"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45.75pt;height:18pt" o:ole="">
                  <v:imagedata r:id="rId8" o:title=""/>
                </v:shape>
                <w:control r:id="rId9" w:name="TextBox2" w:shapeid="_x0000_i1059"/>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C4098A"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C4098A"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C4098A"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896CA5" w:rsidRPr="00896CA5" w:rsidRDefault="00487DC9" w:rsidP="00896CA5">
            <w:pPr>
              <w:rPr>
                <w:sz w:val="23"/>
                <w:szCs w:val="23"/>
              </w:rPr>
            </w:pPr>
            <w:r>
              <w:rPr>
                <w:sz w:val="23"/>
                <w:szCs w:val="23"/>
              </w:rPr>
              <w:t xml:space="preserve"> </w:t>
            </w:r>
            <w:bookmarkStart w:id="1" w:name="Text1"/>
            <w:r w:rsidR="00C4098A">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C4098A">
              <w:rPr>
                <w:sz w:val="23"/>
                <w:szCs w:val="23"/>
              </w:rPr>
            </w:r>
            <w:r w:rsidR="00C4098A">
              <w:rPr>
                <w:sz w:val="23"/>
                <w:szCs w:val="23"/>
              </w:rPr>
              <w:fldChar w:fldCharType="separate"/>
            </w:r>
            <w:r w:rsidR="00896CA5" w:rsidRPr="00896CA5">
              <w:rPr>
                <w:sz w:val="23"/>
                <w:szCs w:val="23"/>
              </w:rPr>
              <w:t>This certificate prepares Masters - or Doctoral level sociologists to teach sociology at the university level or for existing instructors to  enhance their teaching. The program consists of 12 credit hours, none of which are currently offered online. All 4 courses and will transfer into our Master's Degree in Sociology.</w:t>
            </w:r>
          </w:p>
          <w:p w:rsidR="00896CA5" w:rsidRPr="00896CA5" w:rsidRDefault="00896CA5" w:rsidP="00896CA5">
            <w:pPr>
              <w:rPr>
                <w:sz w:val="23"/>
                <w:szCs w:val="23"/>
              </w:rPr>
            </w:pPr>
            <w:r w:rsidRPr="00896CA5">
              <w:rPr>
                <w:sz w:val="23"/>
                <w:szCs w:val="23"/>
              </w:rPr>
              <w:t>Participants will have the opportunity for:</w:t>
            </w:r>
          </w:p>
          <w:p w:rsidR="00896CA5" w:rsidRPr="00896CA5" w:rsidRDefault="00896CA5" w:rsidP="00896CA5">
            <w:pPr>
              <w:rPr>
                <w:sz w:val="23"/>
                <w:szCs w:val="23"/>
              </w:rPr>
            </w:pPr>
            <w:r w:rsidRPr="00896CA5">
              <w:rPr>
                <w:sz w:val="23"/>
                <w:szCs w:val="23"/>
              </w:rPr>
              <w:t>•</w:t>
            </w:r>
            <w:r w:rsidRPr="00896CA5">
              <w:rPr>
                <w:sz w:val="23"/>
                <w:szCs w:val="23"/>
              </w:rPr>
              <w:tab/>
              <w:t>Training in devlopment of university-level syllabi development and diversification</w:t>
            </w:r>
          </w:p>
          <w:p w:rsidR="00896CA5" w:rsidRPr="00896CA5" w:rsidRDefault="00896CA5" w:rsidP="00896CA5">
            <w:pPr>
              <w:rPr>
                <w:sz w:val="23"/>
                <w:szCs w:val="23"/>
              </w:rPr>
            </w:pPr>
            <w:r w:rsidRPr="00896CA5">
              <w:rPr>
                <w:sz w:val="23"/>
                <w:szCs w:val="23"/>
              </w:rPr>
              <w:t>•</w:t>
            </w:r>
            <w:r w:rsidRPr="00896CA5">
              <w:rPr>
                <w:sz w:val="23"/>
                <w:szCs w:val="23"/>
              </w:rPr>
              <w:tab/>
              <w:t>Training in sociology-specific pedagogy, including lesson planning and instructional design</w:t>
            </w:r>
          </w:p>
          <w:p w:rsidR="00896CA5" w:rsidRPr="00896CA5" w:rsidRDefault="00896CA5" w:rsidP="00896CA5">
            <w:pPr>
              <w:rPr>
                <w:sz w:val="23"/>
                <w:szCs w:val="23"/>
              </w:rPr>
            </w:pPr>
            <w:r w:rsidRPr="00896CA5">
              <w:rPr>
                <w:sz w:val="23"/>
                <w:szCs w:val="23"/>
              </w:rPr>
              <w:t>•</w:t>
            </w:r>
            <w:r w:rsidRPr="00896CA5">
              <w:rPr>
                <w:sz w:val="23"/>
                <w:szCs w:val="23"/>
              </w:rPr>
              <w:tab/>
              <w:t>Training in  assessment</w:t>
            </w:r>
          </w:p>
          <w:p w:rsidR="00896CA5" w:rsidRPr="00896CA5" w:rsidRDefault="00896CA5" w:rsidP="00896CA5">
            <w:pPr>
              <w:rPr>
                <w:sz w:val="23"/>
                <w:szCs w:val="23"/>
              </w:rPr>
            </w:pPr>
            <w:r w:rsidRPr="00896CA5">
              <w:rPr>
                <w:sz w:val="23"/>
                <w:szCs w:val="23"/>
              </w:rPr>
              <w:t>•</w:t>
            </w:r>
            <w:r w:rsidRPr="00896CA5">
              <w:rPr>
                <w:sz w:val="23"/>
                <w:szCs w:val="23"/>
              </w:rPr>
              <w:tab/>
              <w:t xml:space="preserve"> Both in class and undergraduate guest lecture experience</w:t>
            </w:r>
          </w:p>
          <w:p w:rsidR="00896CA5" w:rsidRPr="00896CA5" w:rsidRDefault="00896CA5" w:rsidP="00896CA5">
            <w:pPr>
              <w:rPr>
                <w:sz w:val="23"/>
                <w:szCs w:val="23"/>
              </w:rPr>
            </w:pPr>
            <w:r w:rsidRPr="00896CA5">
              <w:rPr>
                <w:sz w:val="23"/>
                <w:szCs w:val="23"/>
              </w:rPr>
              <w:t>•</w:t>
            </w:r>
            <w:r w:rsidRPr="00896CA5">
              <w:rPr>
                <w:sz w:val="23"/>
                <w:szCs w:val="23"/>
              </w:rPr>
              <w:tab/>
              <w:t xml:space="preserve">Instruction in integrating technology into teaching </w:t>
            </w:r>
          </w:p>
          <w:p w:rsidR="00896CA5" w:rsidRPr="00896CA5" w:rsidRDefault="00896CA5" w:rsidP="00896CA5">
            <w:pPr>
              <w:rPr>
                <w:sz w:val="23"/>
                <w:szCs w:val="23"/>
              </w:rPr>
            </w:pPr>
            <w:r w:rsidRPr="00896CA5">
              <w:rPr>
                <w:sz w:val="23"/>
                <w:szCs w:val="23"/>
              </w:rPr>
              <w:t>•</w:t>
            </w:r>
            <w:r w:rsidRPr="00896CA5">
              <w:rPr>
                <w:sz w:val="23"/>
                <w:szCs w:val="23"/>
              </w:rPr>
              <w:tab/>
              <w:t>Training in how to teaching about the concepts of privilege and oppression in the classroom</w:t>
            </w:r>
          </w:p>
          <w:p w:rsidR="00896CA5" w:rsidRPr="00896CA5" w:rsidRDefault="00896CA5" w:rsidP="00896CA5">
            <w:pPr>
              <w:rPr>
                <w:sz w:val="23"/>
                <w:szCs w:val="23"/>
              </w:rPr>
            </w:pPr>
            <w:r w:rsidRPr="00896CA5">
              <w:rPr>
                <w:sz w:val="23"/>
                <w:szCs w:val="23"/>
              </w:rPr>
              <w:t>•</w:t>
            </w:r>
            <w:r w:rsidRPr="00896CA5">
              <w:rPr>
                <w:sz w:val="23"/>
                <w:szCs w:val="23"/>
              </w:rPr>
              <w:tab/>
              <w:t>Increase sensitivity to a variety of sociological phenomena that appear in university classrooms with regularity.</w:t>
            </w:r>
          </w:p>
          <w:p w:rsidR="00571530" w:rsidRPr="006E6F3B" w:rsidRDefault="00C4098A" w:rsidP="00896CA5">
            <w:pPr>
              <w:rPr>
                <w:sz w:val="24"/>
                <w:szCs w:val="24"/>
              </w:rPr>
            </w:pPr>
            <w:r>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C4098A" w:rsidP="00896CA5">
            <w:pPr>
              <w:rPr>
                <w:sz w:val="23"/>
                <w:szCs w:val="23"/>
              </w:rPr>
            </w:pPr>
            <w:r>
              <w:rPr>
                <w:sz w:val="23"/>
                <w:szCs w:val="23"/>
              </w:rPr>
              <w:fldChar w:fldCharType="begin">
                <w:ffData>
                  <w:name w:val="Text2"/>
                  <w:enabled/>
                  <w:calcOnExit w:val="0"/>
                  <w:textInput>
                    <w:default w:val="Enter text here"/>
                  </w:textInput>
                </w:ffData>
              </w:fldChar>
            </w:r>
            <w:r w:rsidR="00EA18BF">
              <w:rPr>
                <w:sz w:val="23"/>
                <w:szCs w:val="23"/>
              </w:rPr>
              <w:instrText xml:space="preserve"> FORMTEXT </w:instrText>
            </w:r>
            <w:r>
              <w:rPr>
                <w:sz w:val="23"/>
                <w:szCs w:val="23"/>
              </w:rPr>
            </w:r>
            <w:r>
              <w:rPr>
                <w:sz w:val="23"/>
                <w:szCs w:val="23"/>
              </w:rPr>
              <w:fldChar w:fldCharType="separate"/>
            </w:r>
            <w:r w:rsidR="00896CA5" w:rsidRPr="00896CA5">
              <w:rPr>
                <w:sz w:val="23"/>
                <w:szCs w:val="23"/>
              </w:rPr>
              <w:t xml:space="preserve">The certificate consists of a three-semester sequence of courses, designed to prepare graduate students in sociology to teach at the university level. Individuals with a Masters in Sociology can teach undergraduate courses in sociology as adjuncts or instructors. Both community colleges and universities are increasingly utilizing non-tenure-track instructors to teach their courses.  A number of local post-secondary institutions including the University of Colorado Colorado Springs, Pikes Peak Community College and Colorado College have hired our students earning this certificate. </w:t>
            </w:r>
            <w:r w:rsidR="00896CA5">
              <w:rPr>
                <w:sz w:val="23"/>
                <w:szCs w:val="23"/>
              </w:rPr>
              <w:t> </w:t>
            </w:r>
            <w:r w:rsidR="00896CA5">
              <w:rPr>
                <w:sz w:val="23"/>
                <w:szCs w:val="23"/>
              </w:rPr>
              <w:t> </w:t>
            </w:r>
            <w:r w:rsidR="00896CA5">
              <w:rPr>
                <w:sz w:val="23"/>
                <w:szCs w:val="23"/>
              </w:rPr>
              <w:t> </w:t>
            </w:r>
            <w:r w:rsidR="00896CA5">
              <w:rPr>
                <w:sz w:val="23"/>
                <w:szCs w:val="23"/>
              </w:rPr>
              <w:t> </w:t>
            </w:r>
            <w:r w:rsidR="00896CA5">
              <w:rPr>
                <w:sz w:val="23"/>
                <w:szCs w:val="23"/>
              </w:rPr>
              <w:t>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C4098A" w:rsidP="00896CA5">
            <w:pPr>
              <w:rPr>
                <w:sz w:val="23"/>
                <w:szCs w:val="23"/>
              </w:rPr>
            </w:pPr>
            <w:r>
              <w:rPr>
                <w:sz w:val="23"/>
                <w:szCs w:val="23"/>
              </w:rPr>
              <w:lastRenderedPageBreak/>
              <w:fldChar w:fldCharType="begin">
                <w:ffData>
                  <w:name w:val="Text3"/>
                  <w:enabled/>
                  <w:calcOnExit w:val="0"/>
                  <w:textInput>
                    <w:default w:val="Enter text here"/>
                  </w:textInput>
                </w:ffData>
              </w:fldChar>
            </w:r>
            <w:r w:rsidR="00EA18BF">
              <w:rPr>
                <w:sz w:val="23"/>
                <w:szCs w:val="23"/>
              </w:rPr>
              <w:instrText xml:space="preserve"> FORMTEXT </w:instrText>
            </w:r>
            <w:r>
              <w:rPr>
                <w:sz w:val="23"/>
                <w:szCs w:val="23"/>
              </w:rPr>
            </w:r>
            <w:r>
              <w:rPr>
                <w:sz w:val="23"/>
                <w:szCs w:val="23"/>
              </w:rPr>
              <w:fldChar w:fldCharType="separate"/>
            </w:r>
            <w:r w:rsidR="00896CA5">
              <w:rPr>
                <w:noProof/>
                <w:sz w:val="23"/>
                <w:szCs w:val="23"/>
              </w:rPr>
              <w:t>N/A</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C4098A"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C4098A"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C4098A"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C4098A"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C4098A" w:rsidP="00D338F1">
            <w:pPr>
              <w:rPr>
                <w:sz w:val="23"/>
                <w:szCs w:val="23"/>
              </w:rPr>
            </w:pPr>
            <w:r>
              <w:rPr>
                <w:sz w:val="23"/>
                <w:szCs w:val="23"/>
              </w:rPr>
              <w:fldChar w:fldCharType="begin">
                <w:ffData>
                  <w:name w:val="Text4"/>
                  <w:enabled/>
                  <w:calcOnExit w:val="0"/>
                  <w:textInput>
                    <w:default w:val="Enter text here"/>
                  </w:textInput>
                </w:ffData>
              </w:fldChar>
            </w:r>
            <w:r w:rsidR="00ED1F82">
              <w:rPr>
                <w:sz w:val="23"/>
                <w:szCs w:val="23"/>
              </w:rPr>
              <w:instrText xml:space="preserve"> FORMTEXT </w:instrText>
            </w:r>
            <w:r>
              <w:rPr>
                <w:sz w:val="23"/>
                <w:szCs w:val="23"/>
              </w:rPr>
            </w:r>
            <w:r>
              <w:rPr>
                <w:sz w:val="23"/>
                <w:szCs w:val="23"/>
              </w:rPr>
              <w:fldChar w:fldCharType="separate"/>
            </w:r>
            <w:r w:rsidR="00896CA5" w:rsidRPr="00896CA5">
              <w:rPr>
                <w:sz w:val="23"/>
                <w:szCs w:val="23"/>
              </w:rPr>
              <w:t>The courses in the Certificate in Teaching Sociology are part of the Master of Arts in Sociology.  The program was originally developed in order to better prepare our graduate students to teach sociology at the university level. All documentation supporting the initial development are located in the Assistant Dean's office.</w:t>
            </w:r>
            <w:r w:rsidR="00896CA5">
              <w:rPr>
                <w:sz w:val="23"/>
                <w:szCs w:val="23"/>
              </w:rPr>
              <w:t> </w:t>
            </w:r>
            <w:r w:rsidR="00D338F1">
              <w:rPr>
                <w:sz w:val="23"/>
                <w:szCs w:val="23"/>
              </w:rPr>
              <w:t>It was reviewed and approved by Graduate Division in 2008.</w:t>
            </w:r>
            <w:r w:rsidR="00896CA5">
              <w:rPr>
                <w:sz w:val="23"/>
                <w:szCs w:val="23"/>
              </w:rPr>
              <w:t> </w:t>
            </w:r>
            <w:r w:rsidR="00896CA5">
              <w:rPr>
                <w:sz w:val="23"/>
                <w:szCs w:val="23"/>
              </w:rPr>
              <w:t> </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13-01-0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896CA5" w:rsidP="00896CA5">
                <w:pPr>
                  <w:rPr>
                    <w:sz w:val="23"/>
                    <w:szCs w:val="23"/>
                  </w:rPr>
                </w:pPr>
                <w:r>
                  <w:rPr>
                    <w:sz w:val="23"/>
                    <w:szCs w:val="23"/>
                  </w:rPr>
                  <w:t>1/7/2013</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3-01-0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896CA5" w:rsidP="005C17F5">
                <w:pPr>
                  <w:rPr>
                    <w:sz w:val="23"/>
                    <w:szCs w:val="23"/>
                  </w:rPr>
                </w:pPr>
                <w:r>
                  <w:rPr>
                    <w:sz w:val="23"/>
                    <w:szCs w:val="23"/>
                  </w:rPr>
                  <w:t>1/7/2013</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C4098A" w:rsidP="00896CA5">
            <w:pPr>
              <w:rPr>
                <w:sz w:val="23"/>
                <w:szCs w:val="23"/>
              </w:rPr>
            </w:pPr>
            <w:r>
              <w:rPr>
                <w:sz w:val="23"/>
                <w:szCs w:val="23"/>
              </w:rPr>
              <w:fldChar w:fldCharType="begin">
                <w:ffData>
                  <w:name w:val="Text5"/>
                  <w:enabled/>
                  <w:calcOnExit w:val="0"/>
                  <w:textInput>
                    <w:default w:val="Enter text here"/>
                  </w:textInput>
                </w:ffData>
              </w:fldChar>
            </w:r>
            <w:r w:rsidR="00BA2B8A">
              <w:rPr>
                <w:sz w:val="23"/>
                <w:szCs w:val="23"/>
              </w:rPr>
              <w:instrText xml:space="preserve"> FORMTEXT </w:instrText>
            </w:r>
            <w:r>
              <w:rPr>
                <w:sz w:val="23"/>
                <w:szCs w:val="23"/>
              </w:rPr>
            </w:r>
            <w:r>
              <w:rPr>
                <w:sz w:val="23"/>
                <w:szCs w:val="23"/>
              </w:rPr>
              <w:fldChar w:fldCharType="separate"/>
            </w:r>
            <w:r w:rsidR="00896CA5" w:rsidRPr="00896CA5">
              <w:rPr>
                <w:sz w:val="23"/>
                <w:szCs w:val="23"/>
              </w:rPr>
              <w:t xml:space="preserve">The Graduate Certificate in Teaching Sociology will be offered to graduate students enrolled in the Masters Program in Sociology and others who hold a BA from an accredited university in sociology or a closely-related field with a GPA &gt;2.75. Any student who has not been admitted into the Masters program must </w:t>
            </w:r>
            <w:r w:rsidR="00896CA5">
              <w:rPr>
                <w:sz w:val="23"/>
                <w:szCs w:val="23"/>
              </w:rPr>
              <w:t xml:space="preserve">meet graeduate school admissions criteria. </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896CA5" w:rsidRPr="00896CA5" w:rsidRDefault="00C4098A" w:rsidP="00896CA5">
            <w:pPr>
              <w:rPr>
                <w:sz w:val="23"/>
                <w:szCs w:val="23"/>
              </w:rPr>
            </w:pPr>
            <w:r>
              <w:rPr>
                <w:sz w:val="23"/>
                <w:szCs w:val="23"/>
              </w:rPr>
              <w:fldChar w:fldCharType="begin">
                <w:ffData>
                  <w:name w:val="Text8"/>
                  <w:enabled/>
                  <w:calcOnExit w:val="0"/>
                  <w:textInput>
                    <w:default w:val="ENTER TEXT HERE. Please list subject and number (e.g. NURS 5100)"/>
                  </w:textInput>
                </w:ffData>
              </w:fldChar>
            </w:r>
            <w:r w:rsidR="002349BA">
              <w:rPr>
                <w:sz w:val="23"/>
                <w:szCs w:val="23"/>
              </w:rPr>
              <w:instrText xml:space="preserve"> FORMTEXT </w:instrText>
            </w:r>
            <w:r>
              <w:rPr>
                <w:sz w:val="23"/>
                <w:szCs w:val="23"/>
              </w:rPr>
            </w:r>
            <w:r>
              <w:rPr>
                <w:sz w:val="23"/>
                <w:szCs w:val="23"/>
              </w:rPr>
              <w:fldChar w:fldCharType="separate"/>
            </w:r>
            <w:r w:rsidR="00896CA5" w:rsidRPr="00896CA5">
              <w:rPr>
                <w:sz w:val="23"/>
                <w:szCs w:val="23"/>
              </w:rPr>
              <w:t>Three required courses:</w:t>
            </w:r>
          </w:p>
          <w:p w:rsidR="00896CA5" w:rsidRPr="00896CA5" w:rsidRDefault="00896CA5" w:rsidP="00896CA5">
            <w:pPr>
              <w:rPr>
                <w:sz w:val="23"/>
                <w:szCs w:val="23"/>
              </w:rPr>
            </w:pPr>
            <w:r w:rsidRPr="00896CA5">
              <w:rPr>
                <w:sz w:val="23"/>
                <w:szCs w:val="23"/>
              </w:rPr>
              <w:t xml:space="preserve">SOC 5590 (3) SEMINAR IN TEACHING SOCIOLOGY </w:t>
            </w:r>
          </w:p>
          <w:p w:rsidR="00896CA5" w:rsidRPr="00896CA5" w:rsidRDefault="00896CA5" w:rsidP="00896CA5">
            <w:pPr>
              <w:rPr>
                <w:sz w:val="23"/>
                <w:szCs w:val="23"/>
              </w:rPr>
            </w:pPr>
            <w:r w:rsidRPr="00896CA5">
              <w:rPr>
                <w:sz w:val="23"/>
                <w:szCs w:val="23"/>
              </w:rPr>
              <w:t xml:space="preserve">SOC 5010.002 (3) TEACHING DIVERSITY </w:t>
            </w:r>
          </w:p>
          <w:p w:rsidR="00896CA5" w:rsidRPr="00896CA5" w:rsidRDefault="00896CA5" w:rsidP="00896CA5">
            <w:pPr>
              <w:rPr>
                <w:sz w:val="23"/>
                <w:szCs w:val="23"/>
              </w:rPr>
            </w:pPr>
            <w:r w:rsidRPr="00896CA5">
              <w:rPr>
                <w:sz w:val="23"/>
                <w:szCs w:val="23"/>
              </w:rPr>
              <w:t xml:space="preserve">SOC 5160 (3) SOCIAL THEORY II </w:t>
            </w:r>
          </w:p>
          <w:p w:rsidR="00896CA5" w:rsidRPr="00896CA5" w:rsidRDefault="00896CA5" w:rsidP="00896CA5">
            <w:pPr>
              <w:rPr>
                <w:sz w:val="23"/>
                <w:szCs w:val="23"/>
              </w:rPr>
            </w:pPr>
          </w:p>
          <w:p w:rsidR="00896CA5" w:rsidRPr="00896CA5" w:rsidRDefault="00896CA5" w:rsidP="00896CA5">
            <w:pPr>
              <w:rPr>
                <w:sz w:val="23"/>
                <w:szCs w:val="23"/>
              </w:rPr>
            </w:pPr>
            <w:r w:rsidRPr="00896CA5">
              <w:rPr>
                <w:sz w:val="23"/>
                <w:szCs w:val="23"/>
              </w:rPr>
              <w:t xml:space="preserve">Additionally students must choose one of the following: </w:t>
            </w:r>
          </w:p>
          <w:p w:rsidR="00896CA5" w:rsidRPr="00896CA5" w:rsidRDefault="00896CA5" w:rsidP="00896CA5">
            <w:pPr>
              <w:rPr>
                <w:sz w:val="23"/>
                <w:szCs w:val="23"/>
              </w:rPr>
            </w:pPr>
            <w:r w:rsidRPr="00896CA5">
              <w:rPr>
                <w:sz w:val="23"/>
                <w:szCs w:val="23"/>
              </w:rPr>
              <w:t xml:space="preserve"> SOC 5100 (TEACHING PRACTICUM – GRADUATE STUDENT INSTRUCTOR) </w:t>
            </w:r>
          </w:p>
          <w:p w:rsidR="00896CA5" w:rsidRPr="00896CA5" w:rsidRDefault="00896CA5" w:rsidP="00896CA5">
            <w:pPr>
              <w:rPr>
                <w:sz w:val="23"/>
                <w:szCs w:val="23"/>
              </w:rPr>
            </w:pPr>
            <w:r w:rsidRPr="00896CA5">
              <w:rPr>
                <w:sz w:val="23"/>
                <w:szCs w:val="23"/>
              </w:rPr>
              <w:t xml:space="preserve">SOC 9500 - [PAID TEACHING ASSISTANTSHIP]  </w:t>
            </w:r>
          </w:p>
          <w:p w:rsidR="006C1908" w:rsidRDefault="00896CA5" w:rsidP="00896CA5">
            <w:pPr>
              <w:rPr>
                <w:sz w:val="23"/>
                <w:szCs w:val="23"/>
              </w:rPr>
            </w:pPr>
            <w:r>
              <w:rPr>
                <w:sz w:val="23"/>
                <w:szCs w:val="23"/>
              </w:rPr>
              <w:t> </w:t>
            </w:r>
            <w:r>
              <w:rPr>
                <w:sz w:val="23"/>
                <w:szCs w:val="23"/>
              </w:rPr>
              <w:t> </w:t>
            </w:r>
            <w:r>
              <w:rPr>
                <w:sz w:val="23"/>
                <w:szCs w:val="23"/>
              </w:rPr>
              <w:t> </w:t>
            </w:r>
            <w:r>
              <w:rPr>
                <w:sz w:val="23"/>
                <w:szCs w:val="23"/>
              </w:rPr>
              <w:t> </w:t>
            </w:r>
            <w:r>
              <w:rPr>
                <w:sz w:val="23"/>
                <w:szCs w:val="23"/>
              </w:rPr>
              <w:t> </w:t>
            </w:r>
            <w:r w:rsidR="00C409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C4098A" w:rsidP="00896CA5">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sidR="002349BA">
              <w:rPr>
                <w:sz w:val="23"/>
                <w:szCs w:val="23"/>
              </w:rPr>
              <w:instrText xml:space="preserve"> FORMTEXT </w:instrText>
            </w:r>
            <w:r>
              <w:rPr>
                <w:sz w:val="23"/>
                <w:szCs w:val="23"/>
              </w:rPr>
            </w:r>
            <w:r>
              <w:rPr>
                <w:sz w:val="23"/>
                <w:szCs w:val="23"/>
              </w:rPr>
              <w:fldChar w:fldCharType="separate"/>
            </w:r>
            <w:r w:rsidR="00896CA5" w:rsidRPr="00896CA5">
              <w:rPr>
                <w:noProof/>
                <w:sz w:val="23"/>
                <w:szCs w:val="23"/>
              </w:rPr>
              <w:t>Our department in COE will work with Institutional Research to review completion rate, job placement rates reports and the Financial aid department for reports on the median loan debt for this program.</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C4098A"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sidR="006C1908">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sidR="006C1908">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C4098A"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sidR="006C1908">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C4098A"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sidR="006C1908">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C4098A" w:rsidP="00896CA5">
            <w:pPr>
              <w:rPr>
                <w:sz w:val="23"/>
                <w:szCs w:val="23"/>
              </w:rPr>
            </w:pPr>
            <w:r>
              <w:rPr>
                <w:sz w:val="23"/>
                <w:szCs w:val="23"/>
              </w:rPr>
              <w:fldChar w:fldCharType="begin">
                <w:ffData>
                  <w:name w:val="Text10"/>
                  <w:enabled/>
                  <w:calcOnExit w:val="0"/>
                  <w:textInput>
                    <w:default w:val="enter text here"/>
                  </w:textInput>
                </w:ffData>
              </w:fldChar>
            </w:r>
            <w:r w:rsidR="004050D8">
              <w:rPr>
                <w:sz w:val="23"/>
                <w:szCs w:val="23"/>
              </w:rPr>
              <w:instrText xml:space="preserve"> FORMTEXT </w:instrText>
            </w:r>
            <w:r>
              <w:rPr>
                <w:sz w:val="23"/>
                <w:szCs w:val="23"/>
              </w:rPr>
            </w:r>
            <w:r>
              <w:rPr>
                <w:sz w:val="23"/>
                <w:szCs w:val="23"/>
              </w:rPr>
              <w:fldChar w:fldCharType="separate"/>
            </w:r>
            <w:r w:rsidR="00896CA5" w:rsidRPr="00896CA5">
              <w:rPr>
                <w:noProof/>
                <w:sz w:val="23"/>
                <w:szCs w:val="23"/>
              </w:rPr>
              <w:t>12 credit hours = $6082 if completed in two semesters</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896CA5" w:rsidP="005C17F5">
                <w:pPr>
                  <w:rPr>
                    <w:sz w:val="23"/>
                    <w:szCs w:val="23"/>
                  </w:rPr>
                </w:pPr>
                <w:r>
                  <w:rPr>
                    <w:sz w:val="23"/>
                    <w:szCs w:val="23"/>
                  </w:rPr>
                  <w:t>Education, Training, and Library</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C4098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C4098A" w:rsidP="00896CA5">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sidR="002F7065">
              <w:rPr>
                <w:sz w:val="20"/>
                <w:szCs w:val="20"/>
              </w:rPr>
              <w:instrText xml:space="preserve"> FORMTEXT </w:instrText>
            </w:r>
            <w:r>
              <w:rPr>
                <w:sz w:val="20"/>
                <w:szCs w:val="20"/>
              </w:rPr>
            </w:r>
            <w:r>
              <w:rPr>
                <w:sz w:val="20"/>
                <w:szCs w:val="20"/>
              </w:rPr>
              <w:fldChar w:fldCharType="separate"/>
            </w:r>
            <w:r w:rsidR="00896CA5">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C4098A" w:rsidP="00514DAB">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sidR="002F7065">
              <w:rPr>
                <w:sz w:val="20"/>
                <w:szCs w:val="20"/>
              </w:rPr>
              <w:instrText xml:space="preserve"> FORMTEXT </w:instrText>
            </w:r>
            <w:r>
              <w:rPr>
                <w:sz w:val="20"/>
                <w:szCs w:val="20"/>
              </w:rPr>
            </w:r>
            <w:r>
              <w:rPr>
                <w:sz w:val="20"/>
                <w:szCs w:val="20"/>
              </w:rPr>
              <w:fldChar w:fldCharType="separate"/>
            </w:r>
            <w:r w:rsidR="00514DAB">
              <w:rPr>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C4098A"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C1908" w:rsidP="005C17F5">
            <w:pPr>
              <w:rPr>
                <w:sz w:val="23"/>
                <w:szCs w:val="23"/>
              </w:rPr>
            </w:pPr>
          </w:p>
        </w:tc>
      </w:tr>
      <w:tr w:rsidR="002F7065" w:rsidTr="00C41929">
        <w:tc>
          <w:tcPr>
            <w:tcW w:w="2610" w:type="dxa"/>
            <w:shd w:val="clear" w:color="auto" w:fill="DDD9C3" w:themeFill="background2" w:themeFillShade="E6"/>
          </w:tcPr>
          <w:p w:rsidR="002F7065" w:rsidRDefault="002F7065" w:rsidP="007F6988">
            <w:pPr>
              <w:pStyle w:val="ListParagraph"/>
              <w:ind w:left="360"/>
              <w:jc w:val="right"/>
              <w:rPr>
                <w:sz w:val="23"/>
                <w:szCs w:val="23"/>
              </w:rPr>
            </w:pPr>
            <w:r>
              <w:rPr>
                <w:sz w:val="23"/>
                <w:szCs w:val="23"/>
              </w:rPr>
              <w:t>Program Code:</w:t>
            </w:r>
          </w:p>
        </w:tc>
        <w:tc>
          <w:tcPr>
            <w:tcW w:w="2700" w:type="dxa"/>
            <w:gridSpan w:val="2"/>
          </w:tcPr>
          <w:p w:rsidR="002F7065" w:rsidRDefault="002F7065" w:rsidP="007F6988">
            <w:pPr>
              <w:rPr>
                <w:sz w:val="23"/>
                <w:szCs w:val="23"/>
              </w:rPr>
            </w:pPr>
          </w:p>
        </w:tc>
        <w:tc>
          <w:tcPr>
            <w:tcW w:w="1980" w:type="dxa"/>
            <w:gridSpan w:val="3"/>
            <w:shd w:val="clear" w:color="auto" w:fill="DDD9C3" w:themeFill="background2" w:themeFillShade="E6"/>
          </w:tcPr>
          <w:p w:rsidR="002F7065" w:rsidRDefault="002F7065" w:rsidP="007F6988">
            <w:pPr>
              <w:rPr>
                <w:sz w:val="23"/>
                <w:szCs w:val="23"/>
              </w:rPr>
            </w:pPr>
            <w:r>
              <w:rPr>
                <w:sz w:val="23"/>
                <w:szCs w:val="23"/>
              </w:rPr>
              <w:t>Effective Date:</w:t>
            </w:r>
          </w:p>
        </w:tc>
        <w:tc>
          <w:tcPr>
            <w:tcW w:w="3618" w:type="dxa"/>
            <w:gridSpan w:val="3"/>
          </w:tcPr>
          <w:p w:rsidR="002F7065" w:rsidRDefault="002F7065" w:rsidP="007F6988">
            <w:pPr>
              <w:rPr>
                <w:sz w:val="23"/>
                <w:szCs w:val="23"/>
              </w:rPr>
            </w:pPr>
          </w:p>
        </w:tc>
      </w:tr>
      <w:tr w:rsidR="002F7065" w:rsidTr="00C41929">
        <w:tc>
          <w:tcPr>
            <w:tcW w:w="2610" w:type="dxa"/>
            <w:shd w:val="clear" w:color="auto" w:fill="DDD9C3" w:themeFill="background2" w:themeFillShade="E6"/>
          </w:tcPr>
          <w:p w:rsidR="002F7065" w:rsidRDefault="00853E77" w:rsidP="007F6988">
            <w:pPr>
              <w:pStyle w:val="ListParagraph"/>
              <w:ind w:left="360"/>
              <w:jc w:val="right"/>
              <w:rPr>
                <w:sz w:val="23"/>
                <w:szCs w:val="23"/>
              </w:rPr>
            </w:pPr>
            <w:r>
              <w:rPr>
                <w:sz w:val="23"/>
                <w:szCs w:val="23"/>
              </w:rPr>
              <w:t>Date Reviewed:</w:t>
            </w:r>
          </w:p>
        </w:tc>
        <w:tc>
          <w:tcPr>
            <w:tcW w:w="2700" w:type="dxa"/>
            <w:gridSpan w:val="2"/>
          </w:tcPr>
          <w:p w:rsidR="002F7065" w:rsidRDefault="002F7065" w:rsidP="007F6988">
            <w:pPr>
              <w:rPr>
                <w:sz w:val="23"/>
                <w:szCs w:val="23"/>
              </w:rPr>
            </w:pP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7F6988">
            <w:pPr>
              <w:rPr>
                <w:sz w:val="23"/>
                <w:szCs w:val="23"/>
              </w:rPr>
            </w:pPr>
            <w:r>
              <w:rPr>
                <w:sz w:val="23"/>
                <w:szCs w:val="23"/>
              </w:rPr>
              <w:t>Yes No</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FauJMHfFLOIRsSpWCa6Y6r9G8hw=" w:salt="jDvN/fb7TxKSI/o+mKq3K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2349BA"/>
    <w:rsid w:val="00276B3A"/>
    <w:rsid w:val="002C61F0"/>
    <w:rsid w:val="002F7065"/>
    <w:rsid w:val="003C7D73"/>
    <w:rsid w:val="004050D8"/>
    <w:rsid w:val="00487DC9"/>
    <w:rsid w:val="00514DAB"/>
    <w:rsid w:val="00571530"/>
    <w:rsid w:val="005C17F5"/>
    <w:rsid w:val="005F2054"/>
    <w:rsid w:val="00691A3C"/>
    <w:rsid w:val="006C1908"/>
    <w:rsid w:val="006E6F3B"/>
    <w:rsid w:val="00834956"/>
    <w:rsid w:val="00853E77"/>
    <w:rsid w:val="008740E5"/>
    <w:rsid w:val="00896CA5"/>
    <w:rsid w:val="008A1F86"/>
    <w:rsid w:val="008A3F8E"/>
    <w:rsid w:val="009F75FD"/>
    <w:rsid w:val="00A8625D"/>
    <w:rsid w:val="00B26531"/>
    <w:rsid w:val="00BA2B8A"/>
    <w:rsid w:val="00BE7DD4"/>
    <w:rsid w:val="00C4098A"/>
    <w:rsid w:val="00C41929"/>
    <w:rsid w:val="00CF4F0E"/>
    <w:rsid w:val="00D338F1"/>
    <w:rsid w:val="00D36816"/>
    <w:rsid w:val="00DC2DE6"/>
    <w:rsid w:val="00E574B0"/>
    <w:rsid w:val="00E6431D"/>
    <w:rsid w:val="00EA18BF"/>
    <w:rsid w:val="00ED1F82"/>
    <w:rsid w:val="00F4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47A11"/>
    <w:rsid w:val="00147938"/>
    <w:rsid w:val="00900311"/>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01A6-0323-490B-94EF-D08E0137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user</cp:lastModifiedBy>
  <cp:revision>2</cp:revision>
  <dcterms:created xsi:type="dcterms:W3CDTF">2012-07-31T16:34:00Z</dcterms:created>
  <dcterms:modified xsi:type="dcterms:W3CDTF">2012-07-31T16:34:00Z</dcterms:modified>
</cp:coreProperties>
</file>